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676" w:rsidRPr="002D70CE" w:rsidRDefault="00E12CAF" w:rsidP="00A404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A01704">
        <w:rPr>
          <w:rFonts w:ascii="Times New Roman" w:hAnsi="Times New Roman"/>
          <w:b/>
          <w:sz w:val="24"/>
          <w:szCs w:val="24"/>
        </w:rPr>
        <w:t>7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02271D">
        <w:rPr>
          <w:rFonts w:ascii="Times New Roman" w:hAnsi="Times New Roman" w:cs="Times New Roman"/>
          <w:sz w:val="24"/>
          <w:szCs w:val="24"/>
        </w:rPr>
        <w:t xml:space="preserve">     </w:t>
      </w:r>
      <w:r w:rsidR="00A40445">
        <w:rPr>
          <w:rFonts w:ascii="Times New Roman" w:hAnsi="Times New Roman" w:cs="Times New Roman"/>
          <w:sz w:val="24"/>
          <w:szCs w:val="24"/>
        </w:rPr>
        <w:t xml:space="preserve">   </w:t>
      </w:r>
      <w:r w:rsidR="0002271D">
        <w:rPr>
          <w:rFonts w:ascii="Times New Roman" w:hAnsi="Times New Roman" w:cs="Times New Roman"/>
          <w:sz w:val="24"/>
          <w:szCs w:val="24"/>
        </w:rPr>
        <w:t xml:space="preserve"> </w:t>
      </w:r>
      <w:r w:rsidR="00085C0A">
        <w:rPr>
          <w:rFonts w:ascii="Times New Roman" w:hAnsi="Times New Roman" w:cs="Times New Roman"/>
          <w:sz w:val="24"/>
          <w:szCs w:val="24"/>
        </w:rPr>
        <w:t xml:space="preserve">    </w:t>
      </w:r>
      <w:r w:rsidR="006C24F1">
        <w:rPr>
          <w:rFonts w:ascii="Times New Roman" w:hAnsi="Times New Roman" w:cs="Times New Roman"/>
          <w:sz w:val="24"/>
          <w:szCs w:val="24"/>
        </w:rPr>
        <w:t xml:space="preserve"> </w:t>
      </w:r>
      <w:r w:rsidR="00A01704">
        <w:rPr>
          <w:rFonts w:ascii="Times New Roman" w:hAnsi="Times New Roman" w:cs="Times New Roman"/>
          <w:sz w:val="24"/>
          <w:szCs w:val="24"/>
        </w:rPr>
        <w:t xml:space="preserve">    31</w:t>
      </w:r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A01704">
        <w:rPr>
          <w:rFonts w:ascii="Times New Roman" w:hAnsi="Times New Roman" w:cs="Times New Roman"/>
          <w:sz w:val="24"/>
          <w:szCs w:val="24"/>
        </w:rPr>
        <w:t>окт</w:t>
      </w:r>
      <w:r w:rsidR="00A40445">
        <w:rPr>
          <w:rFonts w:ascii="Times New Roman" w:hAnsi="Times New Roman" w:cs="Times New Roman"/>
          <w:sz w:val="24"/>
          <w:szCs w:val="24"/>
        </w:rPr>
        <w:t>ября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AA43B7" w:rsidRDefault="00136EF1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 xml:space="preserve">В </w:t>
      </w:r>
      <w:r w:rsidR="00662BF3" w:rsidRPr="00AA43B7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AA43B7">
        <w:rPr>
          <w:rFonts w:ascii="Times New Roman" w:hAnsi="Times New Roman"/>
          <w:sz w:val="24"/>
          <w:szCs w:val="24"/>
        </w:rPr>
        <w:lastRenderedPageBreak/>
        <w:t>19</w:t>
      </w:r>
      <w:r w:rsidR="00662BF3" w:rsidRPr="00AA43B7">
        <w:rPr>
          <w:rFonts w:ascii="Times New Roman" w:hAnsi="Times New Roman"/>
          <w:sz w:val="24"/>
          <w:szCs w:val="24"/>
        </w:rPr>
        <w:t>.1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662BF3" w:rsidRPr="00AA43B7">
        <w:rPr>
          <w:rFonts w:ascii="Times New Roman" w:hAnsi="Times New Roman"/>
          <w:sz w:val="24"/>
          <w:szCs w:val="24"/>
        </w:rPr>
        <w:t>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62BF3" w:rsidRPr="00AA43B7">
        <w:rPr>
          <w:rFonts w:ascii="Times New Roman" w:hAnsi="Times New Roman"/>
          <w:sz w:val="24"/>
          <w:szCs w:val="24"/>
        </w:rPr>
        <w:t xml:space="preserve"> № </w:t>
      </w:r>
      <w:r w:rsidR="00AD7B15" w:rsidRPr="00AA43B7">
        <w:rPr>
          <w:rFonts w:ascii="Times New Roman" w:hAnsi="Times New Roman"/>
          <w:sz w:val="24"/>
          <w:szCs w:val="24"/>
        </w:rPr>
        <w:t>1403</w:t>
      </w:r>
      <w:r w:rsidR="00662BF3" w:rsidRPr="00AA43B7">
        <w:rPr>
          <w:rFonts w:ascii="Times New Roman" w:hAnsi="Times New Roman"/>
          <w:sz w:val="24"/>
          <w:szCs w:val="24"/>
        </w:rPr>
        <w:t xml:space="preserve"> </w:t>
      </w:r>
      <w:r w:rsidR="00D434ED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AD7B15" w:rsidRPr="00AA43B7">
        <w:rPr>
          <w:rFonts w:ascii="Times New Roman" w:hAnsi="Times New Roman"/>
          <w:sz w:val="24"/>
          <w:szCs w:val="24"/>
        </w:rPr>
        <w:t>2</w:t>
      </w:r>
      <w:r w:rsidR="006F21CE" w:rsidRPr="00AA43B7">
        <w:rPr>
          <w:rFonts w:ascii="Times New Roman" w:hAnsi="Times New Roman"/>
          <w:sz w:val="24"/>
          <w:szCs w:val="24"/>
        </w:rPr>
        <w:t>.12.201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F21CE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№ </w:t>
      </w:r>
      <w:r w:rsidR="00AD7B15" w:rsidRPr="00AA43B7">
        <w:rPr>
          <w:rFonts w:ascii="Times New Roman" w:hAnsi="Times New Roman"/>
          <w:sz w:val="24"/>
          <w:szCs w:val="24"/>
        </w:rPr>
        <w:t>536</w:t>
      </w:r>
      <w:r w:rsidR="00662BF3" w:rsidRPr="00AA43B7">
        <w:rPr>
          <w:rFonts w:ascii="Times New Roman" w:hAnsi="Times New Roman"/>
          <w:sz w:val="24"/>
          <w:szCs w:val="24"/>
        </w:rPr>
        <w:t xml:space="preserve">-п </w:t>
      </w:r>
      <w:r w:rsidR="002D70CE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</w:t>
      </w:r>
      <w:r w:rsidR="00787B28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AA43B7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AA43B7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62BF3" w:rsidRPr="00AA43B7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A43B7">
        <w:rPr>
          <w:rFonts w:ascii="Times New Roman" w:hAnsi="Times New Roman"/>
          <w:sz w:val="24"/>
          <w:szCs w:val="24"/>
        </w:rPr>
        <w:t xml:space="preserve"> </w:t>
      </w:r>
    </w:p>
    <w:p w:rsidR="00DE3329" w:rsidRPr="00AA43B7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43B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4F3049" w:rsidRPr="001C592D" w:rsidRDefault="004F3049" w:rsidP="004F3049">
      <w:pPr>
        <w:pStyle w:val="a3"/>
        <w:numPr>
          <w:ilvl w:val="1"/>
          <w:numId w:val="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После абзаца </w:t>
      </w:r>
      <w:r w:rsidR="00D15CD7">
        <w:rPr>
          <w:rFonts w:ascii="Times New Roman" w:hAnsi="Times New Roman"/>
          <w:sz w:val="24"/>
          <w:szCs w:val="24"/>
        </w:rPr>
        <w:t>51</w:t>
      </w:r>
      <w:r w:rsidRPr="001C592D">
        <w:rPr>
          <w:rFonts w:ascii="Times New Roman" w:hAnsi="Times New Roman"/>
          <w:sz w:val="24"/>
          <w:szCs w:val="24"/>
        </w:rPr>
        <w:t xml:space="preserve"> пункта 1 части 2 раздела </w:t>
      </w:r>
      <w:r w:rsidRPr="001C592D">
        <w:rPr>
          <w:rFonts w:ascii="Times New Roman" w:hAnsi="Times New Roman"/>
          <w:sz w:val="24"/>
          <w:szCs w:val="24"/>
          <w:lang w:val="en-US"/>
        </w:rPr>
        <w:t>II</w:t>
      </w:r>
      <w:r w:rsidRPr="001C592D">
        <w:rPr>
          <w:rFonts w:ascii="Times New Roman" w:hAnsi="Times New Roman"/>
          <w:sz w:val="24"/>
          <w:szCs w:val="24"/>
        </w:rPr>
        <w:t xml:space="preserve"> дополнить абзац следующего содержания:</w:t>
      </w:r>
    </w:p>
    <w:p w:rsidR="00D15CD7" w:rsidRDefault="00D15CD7" w:rsidP="00055A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«</w:t>
      </w:r>
      <w:proofErr w:type="spellStart"/>
      <w:r w:rsidRPr="001C592D">
        <w:rPr>
          <w:rFonts w:ascii="Times New Roman" w:hAnsi="Times New Roman"/>
          <w:sz w:val="24"/>
          <w:szCs w:val="24"/>
        </w:rPr>
        <w:t>Кдс</w:t>
      </w:r>
      <w:proofErr w:type="spellEnd"/>
      <w:r w:rsidRPr="001C592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C592D">
        <w:rPr>
          <w:rFonts w:ascii="Times New Roman" w:hAnsi="Times New Roman"/>
          <w:sz w:val="24"/>
          <w:szCs w:val="24"/>
        </w:rPr>
        <w:t>Кксуб</w:t>
      </w:r>
      <w:proofErr w:type="spellEnd"/>
      <w:r w:rsidRPr="001C592D">
        <w:rPr>
          <w:rFonts w:ascii="Times New Roman" w:hAnsi="Times New Roman"/>
          <w:sz w:val="24"/>
          <w:szCs w:val="24"/>
        </w:rPr>
        <w:t xml:space="preserve"> </w:t>
      </w:r>
      <w:r w:rsidRPr="001C592D">
        <w:rPr>
          <w:rFonts w:ascii="Times New Roman" w:hAnsi="Times New Roman"/>
          <w:b/>
          <w:sz w:val="24"/>
          <w:szCs w:val="24"/>
        </w:rPr>
        <w:t>не применяются</w:t>
      </w:r>
      <w:r w:rsidRPr="001C592D">
        <w:rPr>
          <w:rFonts w:ascii="Times New Roman" w:hAnsi="Times New Roman"/>
          <w:sz w:val="24"/>
          <w:szCs w:val="24"/>
        </w:rPr>
        <w:t xml:space="preserve"> при формировании стоимости законченного случая лечения заболевания, включенного в КСГ 41 – Лекарственная терапия у пациентов, получающих диализ, КСГ 5.1 – Экстракорпоральное оплодотворение, 1 этап; КСГ 5.2 – Экстракорпоральное оплодотворение, 1+2 этап; КСГ 5.3 – Экстракорпоральное оплодотворение, 1+2+3 этап; КСГ 5.4 – Экстракорпоральное оплодотворение, 1+2+3+4 этап.».</w:t>
      </w:r>
    </w:p>
    <w:p w:rsidR="004F3049" w:rsidRPr="001C592D" w:rsidRDefault="004F3049" w:rsidP="004F3049">
      <w:pPr>
        <w:pStyle w:val="a3"/>
        <w:numPr>
          <w:ilvl w:val="1"/>
          <w:numId w:val="1"/>
        </w:numPr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После абзаца </w:t>
      </w:r>
      <w:r w:rsidR="00D15CD7">
        <w:rPr>
          <w:rFonts w:ascii="Times New Roman" w:hAnsi="Times New Roman"/>
          <w:sz w:val="24"/>
          <w:szCs w:val="24"/>
        </w:rPr>
        <w:t>51</w:t>
      </w:r>
      <w:r w:rsidRPr="001C592D">
        <w:rPr>
          <w:rFonts w:ascii="Times New Roman" w:hAnsi="Times New Roman"/>
          <w:sz w:val="24"/>
          <w:szCs w:val="24"/>
        </w:rPr>
        <w:t xml:space="preserve"> части </w:t>
      </w:r>
      <w:r w:rsidR="00B61426" w:rsidRPr="001C592D">
        <w:rPr>
          <w:rFonts w:ascii="Times New Roman" w:hAnsi="Times New Roman"/>
          <w:sz w:val="24"/>
          <w:szCs w:val="24"/>
        </w:rPr>
        <w:t>3 раздела</w:t>
      </w:r>
      <w:r w:rsidRPr="001C592D">
        <w:rPr>
          <w:rFonts w:ascii="Times New Roman" w:hAnsi="Times New Roman"/>
          <w:sz w:val="24"/>
          <w:szCs w:val="24"/>
        </w:rPr>
        <w:t xml:space="preserve"> </w:t>
      </w:r>
      <w:r w:rsidRPr="001C592D">
        <w:rPr>
          <w:rFonts w:ascii="Times New Roman" w:hAnsi="Times New Roman"/>
          <w:sz w:val="24"/>
          <w:szCs w:val="24"/>
          <w:lang w:val="en-US"/>
        </w:rPr>
        <w:t>II</w:t>
      </w:r>
      <w:r w:rsidRPr="001C592D">
        <w:rPr>
          <w:rFonts w:ascii="Times New Roman" w:hAnsi="Times New Roman"/>
          <w:sz w:val="24"/>
          <w:szCs w:val="24"/>
        </w:rPr>
        <w:t xml:space="preserve"> дополнить абзац следующего содержания:</w:t>
      </w:r>
    </w:p>
    <w:p w:rsidR="004F3049" w:rsidRPr="001C592D" w:rsidRDefault="004F3049" w:rsidP="004F3049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 </w:t>
      </w:r>
      <w:r w:rsidR="00D15CD7" w:rsidRPr="001C592D">
        <w:rPr>
          <w:rFonts w:ascii="Times New Roman" w:hAnsi="Times New Roman"/>
          <w:sz w:val="24"/>
          <w:szCs w:val="24"/>
        </w:rPr>
        <w:t>«</w:t>
      </w:r>
      <w:proofErr w:type="spellStart"/>
      <w:r w:rsidR="00D15CD7" w:rsidRPr="001C592D">
        <w:rPr>
          <w:rFonts w:ascii="Times New Roman" w:hAnsi="Times New Roman"/>
          <w:sz w:val="24"/>
          <w:szCs w:val="24"/>
        </w:rPr>
        <w:t>Кдс</w:t>
      </w:r>
      <w:proofErr w:type="spellEnd"/>
      <w:r w:rsidR="00D15CD7" w:rsidRPr="001C592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15CD7" w:rsidRPr="001C592D">
        <w:rPr>
          <w:rFonts w:ascii="Times New Roman" w:hAnsi="Times New Roman"/>
          <w:sz w:val="24"/>
          <w:szCs w:val="24"/>
        </w:rPr>
        <w:t>Кксуб</w:t>
      </w:r>
      <w:proofErr w:type="spellEnd"/>
      <w:r w:rsidR="00D15CD7" w:rsidRPr="001C592D">
        <w:rPr>
          <w:rFonts w:ascii="Times New Roman" w:hAnsi="Times New Roman"/>
          <w:sz w:val="24"/>
          <w:szCs w:val="24"/>
        </w:rPr>
        <w:t xml:space="preserve"> </w:t>
      </w:r>
      <w:r w:rsidR="00D15CD7" w:rsidRPr="001C592D">
        <w:rPr>
          <w:rFonts w:ascii="Times New Roman" w:hAnsi="Times New Roman"/>
          <w:b/>
          <w:sz w:val="24"/>
          <w:szCs w:val="24"/>
        </w:rPr>
        <w:t>не применяются</w:t>
      </w:r>
      <w:r w:rsidR="00D15CD7" w:rsidRPr="001C592D">
        <w:rPr>
          <w:rFonts w:ascii="Times New Roman" w:hAnsi="Times New Roman"/>
          <w:sz w:val="24"/>
          <w:szCs w:val="24"/>
        </w:rPr>
        <w:t xml:space="preserve"> при формировании стоимости  законченного случая лечения заболевания, включенного в соответствующие КСГ профиля медицинская реабилитация (КСГ 307 - Медицинская </w:t>
      </w:r>
      <w:proofErr w:type="spellStart"/>
      <w:r w:rsidR="00D15CD7" w:rsidRPr="001C592D">
        <w:rPr>
          <w:rFonts w:ascii="Times New Roman" w:hAnsi="Times New Roman"/>
          <w:sz w:val="24"/>
          <w:szCs w:val="24"/>
        </w:rPr>
        <w:t>нейрореабилитация</w:t>
      </w:r>
      <w:proofErr w:type="spellEnd"/>
      <w:r w:rsidR="00D15CD7" w:rsidRPr="001C592D">
        <w:rPr>
          <w:rFonts w:ascii="Times New Roman" w:hAnsi="Times New Roman"/>
          <w:sz w:val="24"/>
          <w:szCs w:val="24"/>
        </w:rPr>
        <w:t xml:space="preserve">; КСГ 308 – Медицинская </w:t>
      </w:r>
      <w:proofErr w:type="spellStart"/>
      <w:r w:rsidR="00D15CD7" w:rsidRPr="001C592D">
        <w:rPr>
          <w:rFonts w:ascii="Times New Roman" w:hAnsi="Times New Roman"/>
          <w:sz w:val="24"/>
          <w:szCs w:val="24"/>
        </w:rPr>
        <w:t>кардиореабилитация</w:t>
      </w:r>
      <w:proofErr w:type="spellEnd"/>
      <w:r w:rsidR="00D15CD7" w:rsidRPr="001C592D">
        <w:rPr>
          <w:rFonts w:ascii="Times New Roman" w:hAnsi="Times New Roman"/>
          <w:sz w:val="24"/>
          <w:szCs w:val="24"/>
        </w:rPr>
        <w:t xml:space="preserve">; КСГ 309 – Медицинская реабилитация после перенесенных травм и операций на опорно-двигательной системе; КСГ 310 – Медицинская реабилитация детей, перенесших заболевания перинатального периода; КСГ 311 – Медицинская реабилитация при других соматических заболеваниях; КСГ 312 – Медицинская реабилитация детей с нарушениями слуха без замены речевого процессора системы </w:t>
      </w:r>
      <w:proofErr w:type="spellStart"/>
      <w:r w:rsidR="00D15CD7" w:rsidRPr="001C592D">
        <w:rPr>
          <w:rFonts w:ascii="Times New Roman" w:hAnsi="Times New Roman"/>
          <w:sz w:val="24"/>
          <w:szCs w:val="24"/>
        </w:rPr>
        <w:t>кохлеарной</w:t>
      </w:r>
      <w:proofErr w:type="spellEnd"/>
      <w:r w:rsidR="00D15CD7" w:rsidRPr="001C592D">
        <w:rPr>
          <w:rFonts w:ascii="Times New Roman" w:hAnsi="Times New Roman"/>
          <w:sz w:val="24"/>
          <w:szCs w:val="24"/>
        </w:rPr>
        <w:t xml:space="preserve"> имплантации; КСГ 313 – Медицинская реабилитация детей с онкологическими, гематологическими и иммунологическими заболеваниями в тяжелых формах продолжительного течения; КСГ 314 – Медицинская реабилитация детей с поражениями центральной нервной системы; КСГ 315 – Медицинская реабилитация детей, после хирургической коррекции врожденных пороков развития органов и систем).».</w:t>
      </w:r>
    </w:p>
    <w:p w:rsidR="00A01704" w:rsidRPr="001C592D" w:rsidRDefault="00A01704" w:rsidP="004F3049">
      <w:pPr>
        <w:pStyle w:val="a3"/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 w:cs="Times New Roman"/>
          <w:sz w:val="24"/>
          <w:szCs w:val="24"/>
        </w:rPr>
        <w:t xml:space="preserve">Абзац 16, пункта 1), части 2, раздела </w:t>
      </w:r>
      <w:r w:rsidRPr="001C592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C592D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A01704" w:rsidRPr="001C592D" w:rsidRDefault="00A01704" w:rsidP="00A0170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 w:cs="Times New Roman"/>
          <w:sz w:val="24"/>
          <w:szCs w:val="24"/>
        </w:rPr>
        <w:t>«</w:t>
      </w:r>
      <w:r w:rsidRPr="001C592D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(средний) </w:t>
      </w:r>
      <w:proofErr w:type="spellStart"/>
      <w:r w:rsidRPr="001C592D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1C592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условиях, составляет – </w:t>
      </w:r>
      <w:r w:rsidR="009B2778" w:rsidRPr="001C592D">
        <w:rPr>
          <w:rFonts w:ascii="Times New Roman" w:eastAsia="Times New Roman" w:hAnsi="Times New Roman"/>
          <w:sz w:val="24"/>
          <w:szCs w:val="24"/>
          <w:lang w:eastAsia="ru-RU"/>
        </w:rPr>
        <w:t>528,49</w:t>
      </w:r>
      <w:r w:rsidRPr="001C592D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1C592D">
        <w:rPr>
          <w:rFonts w:ascii="Times New Roman" w:hAnsi="Times New Roman"/>
          <w:sz w:val="24"/>
          <w:szCs w:val="24"/>
        </w:rPr>
        <w:t>лей в месяц.».</w:t>
      </w:r>
    </w:p>
    <w:p w:rsidR="00A01704" w:rsidRPr="001C592D" w:rsidRDefault="00A01704" w:rsidP="00A0170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bCs/>
          <w:sz w:val="24"/>
          <w:szCs w:val="24"/>
        </w:rPr>
        <w:t xml:space="preserve">Приложение 9 «Тарифы проведения диспансеризации пребывающих в стационарных учреждениях детей-сирот и детей, находящихся в трудной жизненной ситуации, I этап» </w:t>
      </w:r>
      <w:r w:rsidRPr="001C592D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r w:rsidRPr="001C592D">
        <w:rPr>
          <w:rFonts w:ascii="Times New Roman" w:hAnsi="Times New Roman"/>
          <w:bCs/>
          <w:sz w:val="24"/>
          <w:szCs w:val="24"/>
        </w:rPr>
        <w:t>.</w:t>
      </w:r>
    </w:p>
    <w:p w:rsidR="00A01704" w:rsidRPr="001C592D" w:rsidRDefault="00A01704" w:rsidP="00A0170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10 «Тарифы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этап» </w:t>
      </w:r>
      <w:r w:rsidRPr="001C592D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:rsidR="00A01704" w:rsidRPr="001C592D" w:rsidRDefault="00A01704" w:rsidP="00A0170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bCs/>
          <w:sz w:val="24"/>
          <w:szCs w:val="24"/>
        </w:rPr>
        <w:t xml:space="preserve">Приложение 11 «Тарифы профилактических медицинских осмотров несовершеннолетних (законченный случай I этапа профилактического медицинского осмотра несовершеннолетнего)» </w:t>
      </w:r>
      <w:r w:rsidRPr="001C592D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3 к настоящему дополнительному соглашению</w:t>
      </w:r>
      <w:r w:rsidRPr="001C592D">
        <w:rPr>
          <w:rFonts w:ascii="Times New Roman" w:hAnsi="Times New Roman"/>
          <w:bCs/>
          <w:sz w:val="24"/>
          <w:szCs w:val="24"/>
        </w:rPr>
        <w:t>.</w:t>
      </w:r>
    </w:p>
    <w:p w:rsidR="00A01704" w:rsidRPr="001C592D" w:rsidRDefault="00A01704" w:rsidP="00DF4C4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bCs/>
          <w:sz w:val="24"/>
          <w:szCs w:val="24"/>
        </w:rPr>
        <w:t>Приложение 13 «Тарифы предварительных медицинских осмотров несовершеннолетних при поступлении в образовательные учреждения (законченный случай I этапа предварительного медицинского осмотра несовершеннолетнего)»</w:t>
      </w:r>
      <w:r w:rsidRPr="001C592D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4 к настоящему дополнительному соглашению.</w:t>
      </w:r>
    </w:p>
    <w:p w:rsidR="00780F87" w:rsidRPr="001C592D" w:rsidRDefault="00780F87" w:rsidP="00A01704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19 «</w:t>
      </w:r>
      <w:r w:rsidRPr="001C592D">
        <w:rPr>
          <w:rFonts w:ascii="Times New Roman" w:hAnsi="Times New Roman"/>
          <w:bCs/>
          <w:sz w:val="24"/>
          <w:szCs w:val="24"/>
        </w:rPr>
        <w:t>Управленческие коэффициенты к КСГ (круглосуточный стационар)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A01704" w:rsidRPr="001C592D">
        <w:rPr>
          <w:rFonts w:ascii="Times New Roman" w:hAnsi="Times New Roman" w:cs="Times New Roman"/>
          <w:sz w:val="24"/>
          <w:szCs w:val="24"/>
        </w:rPr>
        <w:t>5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C30531" w:rsidRPr="001C592D" w:rsidRDefault="00C30531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3</w:t>
      </w:r>
      <w:r w:rsidR="00E0135F" w:rsidRPr="001C592D">
        <w:rPr>
          <w:rFonts w:ascii="Times New Roman" w:hAnsi="Times New Roman"/>
          <w:sz w:val="24"/>
          <w:szCs w:val="24"/>
        </w:rPr>
        <w:t>4</w:t>
      </w:r>
      <w:r w:rsidRPr="001C592D">
        <w:rPr>
          <w:rFonts w:ascii="Times New Roman" w:hAnsi="Times New Roman"/>
          <w:sz w:val="24"/>
          <w:szCs w:val="24"/>
        </w:rPr>
        <w:t xml:space="preserve"> «</w:t>
      </w:r>
      <w:r w:rsidR="00E0135F" w:rsidRPr="001C592D">
        <w:rPr>
          <w:rFonts w:ascii="Times New Roman" w:hAnsi="Times New Roman"/>
          <w:sz w:val="24"/>
          <w:szCs w:val="24"/>
        </w:rPr>
        <w:t>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A01704" w:rsidRPr="001C592D">
        <w:rPr>
          <w:rFonts w:ascii="Times New Roman" w:hAnsi="Times New Roman" w:cs="Times New Roman"/>
          <w:sz w:val="24"/>
          <w:szCs w:val="24"/>
        </w:rPr>
        <w:t>6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7223F3" w:rsidRPr="001C592D" w:rsidRDefault="007223F3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3</w:t>
      </w:r>
      <w:r w:rsidR="00C07CCC" w:rsidRPr="001C592D">
        <w:rPr>
          <w:rFonts w:ascii="Times New Roman" w:hAnsi="Times New Roman"/>
          <w:sz w:val="24"/>
          <w:szCs w:val="24"/>
        </w:rPr>
        <w:t>8</w:t>
      </w:r>
      <w:r w:rsidRPr="001C592D">
        <w:rPr>
          <w:rFonts w:ascii="Times New Roman" w:hAnsi="Times New Roman"/>
          <w:sz w:val="24"/>
          <w:szCs w:val="24"/>
        </w:rPr>
        <w:t xml:space="preserve"> «</w:t>
      </w:r>
      <w:r w:rsidR="00C07CCC" w:rsidRPr="001C592D">
        <w:rPr>
          <w:rFonts w:ascii="Times New Roman" w:hAnsi="Times New Roman"/>
          <w:sz w:val="24"/>
          <w:szCs w:val="24"/>
        </w:rPr>
        <w:t>Перечень клинико-статистических групп в стоматологии для взрослого и детского населения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CD5635" w:rsidRPr="001C592D">
        <w:rPr>
          <w:rFonts w:ascii="Times New Roman" w:hAnsi="Times New Roman" w:cs="Times New Roman"/>
          <w:sz w:val="24"/>
          <w:szCs w:val="24"/>
        </w:rPr>
        <w:t>7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A01704" w:rsidRPr="001C592D" w:rsidRDefault="00C07CCC" w:rsidP="00A01704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Приложение 39 «Состав клинико-статистических групп в стоматологии для взрослого и детского населения»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CD5635" w:rsidRPr="001C592D">
        <w:rPr>
          <w:rFonts w:ascii="Times New Roman" w:hAnsi="Times New Roman" w:cs="Times New Roman"/>
          <w:sz w:val="24"/>
          <w:szCs w:val="24"/>
        </w:rPr>
        <w:t>8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BD5EC9" w:rsidRPr="001C592D" w:rsidRDefault="00A01704" w:rsidP="00A01704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Приложение 41 «Стоимость условной единицы трудоемкости (1 УЕТ) при оплате стоматологической помощи» </w:t>
      </w:r>
      <w:r w:rsidR="00BD5EC9"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CD5635" w:rsidRPr="001C592D">
        <w:rPr>
          <w:rFonts w:ascii="Times New Roman" w:hAnsi="Times New Roman" w:cs="Times New Roman"/>
          <w:sz w:val="24"/>
          <w:szCs w:val="24"/>
        </w:rPr>
        <w:t>9</w:t>
      </w:r>
      <w:r w:rsidR="00BD5EC9"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806BBA" w:rsidRPr="001C592D" w:rsidRDefault="00806BBA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45 «</w:t>
      </w:r>
      <w:r w:rsidRPr="001C592D">
        <w:rPr>
          <w:rFonts w:ascii="Times New Roman" w:eastAsia="Times New Roman" w:hAnsi="Times New Roman"/>
          <w:sz w:val="24"/>
          <w:szCs w:val="24"/>
          <w:lang w:eastAsia="ru-RU"/>
        </w:rPr>
        <w:t>Установленные размеры коэффициента доли субвенции и корректирующего коэффициента субъекта в условиях дневного стационара в разрезе медицинских организаций, участвующих в реализации территориальной программы ОМС в 2017 году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10 к настоящему дополнительному соглашению.</w:t>
      </w:r>
    </w:p>
    <w:p w:rsidR="00806BBA" w:rsidRPr="001C592D" w:rsidRDefault="00806BBA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46 «</w:t>
      </w:r>
      <w:r w:rsidR="00333D81" w:rsidRPr="001C592D">
        <w:rPr>
          <w:rFonts w:ascii="Times New Roman" w:eastAsia="Times New Roman" w:hAnsi="Times New Roman"/>
          <w:sz w:val="24"/>
          <w:szCs w:val="24"/>
          <w:lang w:eastAsia="ru-RU"/>
        </w:rPr>
        <w:t>Установленные размеры коэффициента доли субвенции и корректирующего коэффициента субъекта в условиях круглосуточного стационара в разрезе медицинских организаций, участвующих в реализации территориальной программы ОМС в 2017 году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CD5635" w:rsidRPr="001C592D">
        <w:rPr>
          <w:rFonts w:ascii="Times New Roman" w:hAnsi="Times New Roman" w:cs="Times New Roman"/>
          <w:sz w:val="24"/>
          <w:szCs w:val="24"/>
        </w:rPr>
        <w:t>11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AC3357" w:rsidRPr="00C41E02" w:rsidRDefault="009614A5" w:rsidP="00C41E02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C41E02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01704" w:rsidRPr="00C41E02">
        <w:rPr>
          <w:rFonts w:ascii="Times New Roman" w:hAnsi="Times New Roman" w:cs="Times New Roman"/>
          <w:sz w:val="24"/>
          <w:szCs w:val="24"/>
        </w:rPr>
        <w:t>ок</w:t>
      </w:r>
      <w:r w:rsidR="00AA70DC" w:rsidRPr="00C41E02">
        <w:rPr>
          <w:rFonts w:ascii="Times New Roman" w:hAnsi="Times New Roman" w:cs="Times New Roman"/>
          <w:sz w:val="24"/>
          <w:szCs w:val="24"/>
        </w:rPr>
        <w:t>тября</w:t>
      </w:r>
      <w:r w:rsidRPr="00C41E02">
        <w:rPr>
          <w:rFonts w:ascii="Times New Roman" w:hAnsi="Times New Roman" w:cs="Times New Roman"/>
          <w:sz w:val="24"/>
          <w:szCs w:val="24"/>
        </w:rPr>
        <w:t xml:space="preserve"> 2017 года и применяется при расчетах за случаи оказания медицинской помощи, завершенные после 1 </w:t>
      </w:r>
      <w:r w:rsidR="00A01704" w:rsidRPr="00C41E02">
        <w:rPr>
          <w:rFonts w:ascii="Times New Roman" w:hAnsi="Times New Roman" w:cs="Times New Roman"/>
          <w:sz w:val="24"/>
          <w:szCs w:val="24"/>
        </w:rPr>
        <w:t>ок</w:t>
      </w:r>
      <w:r w:rsidR="00AA70DC" w:rsidRPr="00C41E02">
        <w:rPr>
          <w:rFonts w:ascii="Times New Roman" w:hAnsi="Times New Roman" w:cs="Times New Roman"/>
          <w:sz w:val="24"/>
          <w:szCs w:val="24"/>
        </w:rPr>
        <w:t>тября</w:t>
      </w:r>
      <w:r w:rsidRPr="00C41E02">
        <w:rPr>
          <w:rFonts w:ascii="Times New Roman" w:hAnsi="Times New Roman" w:cs="Times New Roman"/>
          <w:sz w:val="24"/>
          <w:szCs w:val="24"/>
        </w:rPr>
        <w:t xml:space="preserve"> 2017 года, в том числе начатые ранее</w:t>
      </w:r>
      <w:r w:rsidR="00C41E02" w:rsidRPr="00C41E02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r w:rsidR="00C41E02" w:rsidRPr="00C41E02">
        <w:rPr>
          <w:rFonts w:ascii="Times New Roman" w:hAnsi="Times New Roman" w:cs="Times New Roman"/>
          <w:sz w:val="24"/>
          <w:szCs w:val="24"/>
        </w:rPr>
        <w:t xml:space="preserve">пунктов </w:t>
      </w:r>
      <w:proofErr w:type="gramStart"/>
      <w:r w:rsidR="00C41E02" w:rsidRPr="00C41E02">
        <w:rPr>
          <w:rFonts w:ascii="Times New Roman" w:hAnsi="Times New Roman" w:cs="Times New Roman"/>
          <w:sz w:val="24"/>
          <w:szCs w:val="24"/>
        </w:rPr>
        <w:t>1.</w:t>
      </w:r>
      <w:r w:rsidR="00C41E02" w:rsidRPr="00C41E02">
        <w:rPr>
          <w:rFonts w:ascii="Times New Roman" w:hAnsi="Times New Roman" w:cs="Times New Roman"/>
          <w:sz w:val="24"/>
          <w:szCs w:val="24"/>
        </w:rPr>
        <w:t>1</w:t>
      </w:r>
      <w:r w:rsidR="00C41E02" w:rsidRPr="00C41E02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C41E02" w:rsidRPr="00C41E02">
        <w:rPr>
          <w:rFonts w:ascii="Times New Roman" w:hAnsi="Times New Roman" w:cs="Times New Roman"/>
          <w:sz w:val="24"/>
          <w:szCs w:val="24"/>
        </w:rPr>
        <w:t xml:space="preserve"> 1.</w:t>
      </w:r>
      <w:r w:rsidR="00C41E02" w:rsidRPr="00C41E02">
        <w:rPr>
          <w:rFonts w:ascii="Times New Roman" w:hAnsi="Times New Roman" w:cs="Times New Roman"/>
          <w:sz w:val="24"/>
          <w:szCs w:val="24"/>
        </w:rPr>
        <w:t>2</w:t>
      </w:r>
      <w:r w:rsidR="00C41E02" w:rsidRPr="00C41E02">
        <w:rPr>
          <w:rFonts w:ascii="Times New Roman" w:hAnsi="Times New Roman" w:cs="Times New Roman"/>
          <w:sz w:val="24"/>
          <w:szCs w:val="24"/>
        </w:rPr>
        <w:t xml:space="preserve">. настоящего дополнительного </w:t>
      </w:r>
      <w:r w:rsidR="00C41E02">
        <w:rPr>
          <w:rFonts w:ascii="Times New Roman" w:hAnsi="Times New Roman" w:cs="Times New Roman"/>
          <w:sz w:val="24"/>
          <w:szCs w:val="24"/>
        </w:rPr>
        <w:t xml:space="preserve">соглашения, которые </w:t>
      </w:r>
      <w:r w:rsidR="00C41E02" w:rsidRPr="00C41E02">
        <w:rPr>
          <w:rFonts w:ascii="Times New Roman" w:hAnsi="Times New Roman" w:cs="Times New Roman"/>
          <w:sz w:val="24"/>
          <w:szCs w:val="24"/>
        </w:rPr>
        <w:t>вступают в силу с 01.</w:t>
      </w:r>
      <w:r w:rsidR="00C41E02" w:rsidRPr="00C41E02">
        <w:rPr>
          <w:rFonts w:ascii="Times New Roman" w:hAnsi="Times New Roman" w:cs="Times New Roman"/>
          <w:sz w:val="24"/>
          <w:szCs w:val="24"/>
        </w:rPr>
        <w:t>09</w:t>
      </w:r>
      <w:r w:rsidR="00C41E02" w:rsidRPr="00C41E02">
        <w:rPr>
          <w:rFonts w:ascii="Times New Roman" w:hAnsi="Times New Roman" w:cs="Times New Roman"/>
          <w:sz w:val="24"/>
          <w:szCs w:val="24"/>
        </w:rPr>
        <w:t>.2017.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lastRenderedPageBreak/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41E02" w:rsidRDefault="00C41E02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C41E02" w:rsidRDefault="00C41E02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03" w:rsidRPr="00A84051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03" w:rsidRDefault="00D71D0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1E02">
      <w:rPr>
        <w:noProof/>
      </w:rPr>
      <w:t>4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D7A"/>
    <w:rsid w:val="001D0CBA"/>
    <w:rsid w:val="001D2655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39E2"/>
    <w:rsid w:val="00A24E06"/>
    <w:rsid w:val="00A32867"/>
    <w:rsid w:val="00A33FCA"/>
    <w:rsid w:val="00A34762"/>
    <w:rsid w:val="00A34B6C"/>
    <w:rsid w:val="00A3564B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111D"/>
    <w:rsid w:val="00DE2C60"/>
    <w:rsid w:val="00DE3329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D9637-E271-407D-BDD4-97348B0E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1218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10550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Часовских Татьяна Леонидовна</cp:lastModifiedBy>
  <cp:revision>3</cp:revision>
  <cp:lastPrinted>2017-10-31T06:06:00Z</cp:lastPrinted>
  <dcterms:created xsi:type="dcterms:W3CDTF">2017-10-31T06:03:00Z</dcterms:created>
  <dcterms:modified xsi:type="dcterms:W3CDTF">2017-10-31T06:08:00Z</dcterms:modified>
</cp:coreProperties>
</file>